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69" w:rsidRPr="000B5EA0" w:rsidRDefault="00454069" w:rsidP="000B5EA0">
      <w:pPr>
        <w:jc w:val="center"/>
        <w:rPr>
          <w:rFonts w:ascii="Arial" w:hAnsi="Arial" w:cs="Arial"/>
          <w:b/>
          <w:u w:val="single"/>
        </w:rPr>
      </w:pPr>
      <w:r w:rsidRPr="000B5EA0">
        <w:rPr>
          <w:rFonts w:ascii="Arial" w:hAnsi="Arial" w:cs="Arial"/>
          <w:b/>
          <w:u w:val="single"/>
        </w:rPr>
        <w:t>Povinnost oznámit kontaktní osobu dle § 22 AML zákona tedy mají tyto povinné osoby: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a) bod</w:t>
      </w:r>
      <w:proofErr w:type="gramEnd"/>
      <w:r w:rsidRPr="000B5EA0">
        <w:rPr>
          <w:rFonts w:ascii="Arial" w:hAnsi="Arial" w:cs="Arial"/>
        </w:rPr>
        <w:t xml:space="preserve"> 1 – banka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a) bod</w:t>
      </w:r>
      <w:proofErr w:type="gramEnd"/>
      <w:r w:rsidRPr="000B5EA0">
        <w:rPr>
          <w:rFonts w:ascii="Arial" w:hAnsi="Arial" w:cs="Arial"/>
        </w:rPr>
        <w:t xml:space="preserve"> 2 – spořitelní a úvěrní družstvo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1 – centrální depozitář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1 – osoba vedou</w:t>
      </w:r>
      <w:bookmarkStart w:id="0" w:name="_GoBack"/>
      <w:bookmarkEnd w:id="0"/>
      <w:r w:rsidRPr="000B5EA0">
        <w:rPr>
          <w:rFonts w:ascii="Arial" w:hAnsi="Arial" w:cs="Arial"/>
        </w:rPr>
        <w:t xml:space="preserve">cí evidenci navazující na centrální evidenci zaknihovaných cenných papírů vedenou centrálním depozitářem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1 – osoba vedoucí samostatnou evidenci investičních nástrojů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1 – osoba vedoucí evidenci navazující na samostatnou evidenci investičních nástrojů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2 – organizátor trhu s investičními nástroji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3 – osoba s povolením k poskytování investičních služeb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4 – osoba oprávněná k provádění administrace investičního fondu nebo zahraničního investičního fondu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4 – právnická osoba, která spravuje majetek způsobem srovnatelným s obhospodařováním investičního fondu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4 – penzijní společnost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5 – osoba oprávněná k poskytování platebních služeb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5 – osoba oprávněná k vydávání elektronických peněz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6 – osoba oprávněná k poskytování leasingu, záruk, úvěrů nebo peněžitých zápůjček anebo k obchodování s nimi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7 – osoba oprávněná ke zprostředkování spoření, leasingu, úvěrů nebo peněžitých zápůjček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8 – pojišťovna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8 – zajišťovna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8 – pojišťovací zprostředkovatel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8 – samostatný likvidátor pojistných událostí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9 – osoba, která vykupuje dluhy nebo pohledávky anebo s nimi obchoduje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10 – osoba oprávněná ke směnárenské činnosti podle zákona o směnárenské činnosti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11 – osoba oprávněná k provádění nebo zprostředkování poštovních služeb, jejichž účelem je dodání poukázané peněžní částky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12 – osoba poskytující poradenskou činnost pro podnikatele ve věcech kapitálové struktury, průmyslové strategie a v souvisejících otázkách nebo poskytující poradenství a služby týkající se přeměn společností, převodů obchodních závodů nebo nabytí účasti v obchodní korporaci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13 – osoba poskytující služby peněžního makléřství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 2 odst. </w:t>
      </w:r>
      <w:proofErr w:type="gramStart"/>
      <w:r w:rsidRPr="000B5EA0">
        <w:rPr>
          <w:rFonts w:ascii="Arial" w:hAnsi="Arial" w:cs="Arial"/>
        </w:rPr>
        <w:t>1 písm. b) bod</w:t>
      </w:r>
      <w:proofErr w:type="gramEnd"/>
      <w:r w:rsidRPr="000B5EA0">
        <w:rPr>
          <w:rFonts w:ascii="Arial" w:hAnsi="Arial" w:cs="Arial"/>
        </w:rPr>
        <w:t xml:space="preserve"> 14 – osoba poskytující služby úschovy cenností nebo pronájmu bezpečnostních schránek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c) – provozovatel hazardní hry podle zákona upravujícího hazardní hry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d) bod 1 – osoba, která nakupuje nebo prodává nemovité věci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d) bod 2 – realitní zprostředkovatel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d) bod 3 – dražebník podle zákona o veřejných dražbách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e) – auditor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e) – daňový poradce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lastRenderedPageBreak/>
        <w:t xml:space="preserve">§ 2 odst. 1 písm. e) – osoba oprávněná podle jiného právního předpisu poskytovat právní pomoc nebo finančně ekonomické rady ve věcech daní, poplatků a jiných obdobných peněžitých plnění, jakož i ve věcech, které s nimi přímo souvisejí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e) – osoba oprávněná provozovat živnostenskou činnost účetních poradců, vedení účetnictví a vedení daňové evidence podle živnostenského zákona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f) – soudní exekutor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h) – osoba poskytující jiné osobě služby uvedené v § 2 odst. 1 písm. h) zákona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i) bod 1 – osoba obchodující s kulturními památkami nebo předměty kulturní hodnoty, nebo zprostředkovávající takové obchody, provozovatel svobodného pásma obchodující s uměleckými díly podle přílohy č. 3 k zákonu, pokud jejich hodnota dosáhne alespoň 10 000 EUR, kulturními památkami nebo předměty kulturní hodnoty, nebo zprostředkovávající takové obchody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i) bod 2 – osoba oprávněná ke skladování kulturních památek nebo předmětů kulturní hodnoty, pokud k němu dochází ve svobodných pásmech, provozovatel svobodného pásma oprávněný ke skladování uměleckých děl podle přílohy č. 3 k zákonu, pokud jejich hodnota dosáhne alespoň 10 000 EUR, kulturních památek nebo předmětů kulturní hodnoty, pokud k němu dochází ve svobodných pásmech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j) – osoba oprávněná k obchodování s použitým zbožím nebo ke zprostředkování takových obchodů nebo k přijímání věcí do zástavy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b) bod 15 – osoba poskytující služby spojené s virtuálním aktivem (spadající pod nařízení Evropského parlamentu a Rady (EU) 2023/1114 ze dne 31. května 2023 o trzích </w:t>
      </w:r>
      <w:proofErr w:type="spellStart"/>
      <w:r w:rsidRPr="000B5EA0">
        <w:rPr>
          <w:rFonts w:ascii="Arial" w:hAnsi="Arial" w:cs="Arial"/>
        </w:rPr>
        <w:t>kryptoaktiv</w:t>
      </w:r>
      <w:proofErr w:type="spellEnd"/>
      <w:r w:rsidRPr="000B5EA0">
        <w:rPr>
          <w:rFonts w:ascii="Arial" w:hAnsi="Arial" w:cs="Arial"/>
        </w:rPr>
        <w:t xml:space="preserve"> a o změně nařízení (EU) č. 1093/2010 a (EU) č. 1095/2010 a směrnic 2013/36/EU a (EU) 2019/1937)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b) bod 15 – osoba poskytující služby spojené s virtuálním aktivem (nespadající pod nařízení Evropského parlamentu a Rady (EU) 2023/1114 ze dne 31. května 2023 o trzích </w:t>
      </w:r>
      <w:proofErr w:type="spellStart"/>
      <w:r w:rsidRPr="000B5EA0">
        <w:rPr>
          <w:rFonts w:ascii="Arial" w:hAnsi="Arial" w:cs="Arial"/>
        </w:rPr>
        <w:t>kryptoaktiv</w:t>
      </w:r>
      <w:proofErr w:type="spellEnd"/>
      <w:r w:rsidRPr="000B5EA0">
        <w:rPr>
          <w:rFonts w:ascii="Arial" w:hAnsi="Arial" w:cs="Arial"/>
        </w:rPr>
        <w:t xml:space="preserve"> a o změně nařízení (EU) č. 1093/2010 a (EU) č. 1095/2010 a směrnic 2013/36/EU a (EU) 2019/1937)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 xml:space="preserve">§ 2 odst. 1 písm. l) – </w:t>
      </w:r>
      <w:proofErr w:type="spellStart"/>
      <w:r w:rsidRPr="000B5EA0">
        <w:rPr>
          <w:rFonts w:ascii="Arial" w:hAnsi="Arial" w:cs="Arial"/>
        </w:rPr>
        <w:t>svěřenský</w:t>
      </w:r>
      <w:proofErr w:type="spellEnd"/>
      <w:r w:rsidRPr="000B5EA0">
        <w:rPr>
          <w:rFonts w:ascii="Arial" w:hAnsi="Arial" w:cs="Arial"/>
        </w:rPr>
        <w:t xml:space="preserve"> správce 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>§ 2 odst. 1 písm. m) – insolvenční správce nebo restrukturalizační správce</w:t>
      </w:r>
    </w:p>
    <w:p w:rsidR="00454069" w:rsidRPr="000B5EA0" w:rsidRDefault="00454069" w:rsidP="0045406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5EA0">
        <w:rPr>
          <w:rFonts w:ascii="Arial" w:hAnsi="Arial" w:cs="Arial"/>
        </w:rPr>
        <w:t>§ 2 odst. 2 písm. d) – právnická osoba, která není podnikatelem, pokud je oprávněna poskytovat jako službu některou z činností uvedených v § 2 odstavci 1 zákona</w:t>
      </w:r>
    </w:p>
    <w:p w:rsidR="00454069" w:rsidRPr="000B5EA0" w:rsidRDefault="00454069" w:rsidP="00454069">
      <w:pPr>
        <w:rPr>
          <w:rFonts w:ascii="Arial" w:hAnsi="Arial" w:cs="Arial"/>
          <w:b/>
        </w:rPr>
      </w:pPr>
    </w:p>
    <w:p w:rsidR="003D49BC" w:rsidRPr="000B5EA0" w:rsidRDefault="003D49BC"/>
    <w:sectPr w:rsidR="003D49BC" w:rsidRPr="000B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1BAC"/>
    <w:multiLevelType w:val="hybridMultilevel"/>
    <w:tmpl w:val="907A3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69"/>
    <w:rsid w:val="000B5EA0"/>
    <w:rsid w:val="003D49BC"/>
    <w:rsid w:val="0045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291EA-1936-41C2-8563-53EB4017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40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4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751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Plevová Magdaléna JUDr. Ing.</dc:creator>
  <cp:keywords/>
  <dc:description/>
  <cp:lastModifiedBy>Plevová Magdaléna JUDr. Ing.</cp:lastModifiedBy>
  <cp:revision>1</cp:revision>
  <dcterms:created xsi:type="dcterms:W3CDTF">2025-01-29T14:06:00Z</dcterms:created>
  <dcterms:modified xsi:type="dcterms:W3CDTF">2025-01-29T14:13:00Z</dcterms:modified>
</cp:coreProperties>
</file>